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623" w:rsidRPr="00890E2D" w:rsidRDefault="0014085B" w:rsidP="00063433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4</w:t>
      </w:r>
    </w:p>
    <w:p w:rsidR="00063433" w:rsidRDefault="0007590B" w:rsidP="00063433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</w:t>
      </w:r>
      <w:bookmarkStart w:id="0" w:name="_GoBack"/>
      <w:bookmarkEnd w:id="0"/>
      <w:r>
        <w:rPr>
          <w:rFonts w:ascii="PT Astra Serif" w:hAnsi="PT Astra Serif"/>
          <w:sz w:val="28"/>
          <w:szCs w:val="28"/>
        </w:rPr>
        <w:t xml:space="preserve"> постановлению администрации</w:t>
      </w:r>
    </w:p>
    <w:p w:rsidR="00063433" w:rsidRDefault="00063433" w:rsidP="00063433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муниципального образования</w:t>
      </w:r>
    </w:p>
    <w:p w:rsidR="00063433" w:rsidRDefault="00063433" w:rsidP="00063433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Бородинское Киреевского района</w:t>
      </w:r>
    </w:p>
    <w:p w:rsidR="00063433" w:rsidRDefault="00FB20DF" w:rsidP="00063433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22.04.2021 № 27</w:t>
      </w:r>
    </w:p>
    <w:p w:rsidR="00063433" w:rsidRDefault="00063433" w:rsidP="00063433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 w:rsidR="00063433" w:rsidRDefault="00063433" w:rsidP="00063433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 w:rsidR="00063433" w:rsidRDefault="00063433" w:rsidP="0006343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Пояснительная записка</w:t>
      </w:r>
    </w:p>
    <w:p w:rsidR="00063433" w:rsidRDefault="00063433" w:rsidP="0006343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к отчету об исполнении бюджета</w:t>
      </w:r>
    </w:p>
    <w:p w:rsidR="00063433" w:rsidRDefault="00063433" w:rsidP="0006343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муниципального образования Бородинское Киреевского района</w:t>
      </w:r>
    </w:p>
    <w:p w:rsidR="00063433" w:rsidRDefault="00063433" w:rsidP="0006343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за 1 квартал 2021 года</w:t>
      </w:r>
    </w:p>
    <w:p w:rsidR="00063433" w:rsidRDefault="00063433" w:rsidP="00063433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063433" w:rsidRDefault="0014085B" w:rsidP="00402D68">
      <w:pPr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Основные характеристики бюджета муниципального образования Бородинское Киреевского района на 2021 год утверждены решением Собрания депутатов от 23.12.2020г. № 33-99 в следующих объемах:</w:t>
      </w:r>
    </w:p>
    <w:p w:rsidR="0014085B" w:rsidRDefault="0014085B" w:rsidP="00402D68">
      <w:pPr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доход</w:t>
      </w:r>
      <w:r w:rsidR="00BB4F0A">
        <w:rPr>
          <w:rFonts w:ascii="PT Astra Serif" w:hAnsi="PT Astra Serif"/>
          <w:sz w:val="28"/>
          <w:szCs w:val="28"/>
        </w:rPr>
        <w:t xml:space="preserve">ы бюджета в сумме </w:t>
      </w:r>
      <w:r w:rsidR="00AC3A3F">
        <w:rPr>
          <w:rFonts w:ascii="PT Astra Serif" w:hAnsi="PT Astra Serif"/>
          <w:sz w:val="28"/>
          <w:szCs w:val="28"/>
        </w:rPr>
        <w:t>23 396,746</w:t>
      </w:r>
      <w:r>
        <w:rPr>
          <w:rFonts w:ascii="PT Astra Serif" w:hAnsi="PT Astra Serif"/>
          <w:sz w:val="28"/>
          <w:szCs w:val="28"/>
        </w:rPr>
        <w:t xml:space="preserve"> тыс. рублей;</w:t>
      </w:r>
    </w:p>
    <w:p w:rsidR="00020654" w:rsidRDefault="0014085B" w:rsidP="00402D68">
      <w:pPr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расходы бюджета в сумм</w:t>
      </w:r>
      <w:r w:rsidR="00AC3A3F">
        <w:rPr>
          <w:rFonts w:ascii="PT Astra Serif" w:hAnsi="PT Astra Serif"/>
          <w:sz w:val="28"/>
          <w:szCs w:val="28"/>
        </w:rPr>
        <w:t xml:space="preserve">е 24 129,056 </w:t>
      </w:r>
      <w:r>
        <w:rPr>
          <w:rFonts w:ascii="PT Astra Serif" w:hAnsi="PT Astra Serif"/>
          <w:sz w:val="28"/>
          <w:szCs w:val="28"/>
        </w:rPr>
        <w:t>тыс. рублей.</w:t>
      </w:r>
    </w:p>
    <w:p w:rsidR="0014085B" w:rsidRDefault="0014085B" w:rsidP="00402D68">
      <w:pPr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Дефицит бюджета муниципального образования Бородинское </w:t>
      </w:r>
      <w:r w:rsidR="00402D68">
        <w:rPr>
          <w:rFonts w:ascii="PT Astra Serif" w:hAnsi="PT Astra Serif"/>
          <w:sz w:val="28"/>
          <w:szCs w:val="28"/>
        </w:rPr>
        <w:t>К</w:t>
      </w:r>
      <w:r>
        <w:rPr>
          <w:rFonts w:ascii="PT Astra Serif" w:hAnsi="PT Astra Serif"/>
          <w:sz w:val="28"/>
          <w:szCs w:val="28"/>
        </w:rPr>
        <w:t xml:space="preserve">иреевского района составляет </w:t>
      </w:r>
      <w:r w:rsidR="00402D68">
        <w:rPr>
          <w:rFonts w:ascii="PT Astra Serif" w:hAnsi="PT Astra Serif"/>
          <w:sz w:val="28"/>
          <w:szCs w:val="28"/>
        </w:rPr>
        <w:t>732,31 тыс. рублей.</w:t>
      </w:r>
    </w:p>
    <w:p w:rsidR="00020654" w:rsidRDefault="00020654" w:rsidP="00402D68">
      <w:pPr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В отчетном периоде были уточнены </w:t>
      </w:r>
      <w:r w:rsidR="005F7F73">
        <w:rPr>
          <w:rFonts w:ascii="PT Astra Serif" w:hAnsi="PT Astra Serif"/>
          <w:sz w:val="28"/>
          <w:szCs w:val="28"/>
        </w:rPr>
        <w:t xml:space="preserve">безвозмездные </w:t>
      </w:r>
      <w:r>
        <w:rPr>
          <w:rFonts w:ascii="PT Astra Serif" w:hAnsi="PT Astra Serif"/>
          <w:sz w:val="28"/>
          <w:szCs w:val="28"/>
        </w:rPr>
        <w:t xml:space="preserve">доходы на сумму </w:t>
      </w:r>
      <w:r w:rsidR="005F7F73">
        <w:rPr>
          <w:rFonts w:ascii="PT Astra Serif" w:hAnsi="PT Astra Serif"/>
          <w:sz w:val="28"/>
          <w:szCs w:val="28"/>
        </w:rPr>
        <w:t>98,8003 тыс. рублей и уточнены в расходы на сумму 98,8003 тыс. рублей.</w:t>
      </w:r>
    </w:p>
    <w:p w:rsidR="00402D68" w:rsidRDefault="00402D68" w:rsidP="00402D68">
      <w:pPr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В отчетном периоде в бюджет муниципального образования</w:t>
      </w:r>
      <w:r w:rsidR="00782B0A">
        <w:rPr>
          <w:rFonts w:ascii="PT Astra Serif" w:hAnsi="PT Astra Serif"/>
          <w:sz w:val="28"/>
          <w:szCs w:val="28"/>
        </w:rPr>
        <w:t xml:space="preserve"> Бородинское Киреевского района п</w:t>
      </w:r>
      <w:r>
        <w:rPr>
          <w:rFonts w:ascii="PT Astra Serif" w:hAnsi="PT Astra Serif"/>
          <w:sz w:val="28"/>
          <w:szCs w:val="28"/>
        </w:rPr>
        <w:t>осту</w:t>
      </w:r>
      <w:r w:rsidR="00782B0A">
        <w:rPr>
          <w:rFonts w:ascii="PT Astra Serif" w:hAnsi="PT Astra Serif"/>
          <w:sz w:val="28"/>
          <w:szCs w:val="28"/>
        </w:rPr>
        <w:t>пили доходы в сумме 7 349,36074</w:t>
      </w:r>
      <w:r>
        <w:rPr>
          <w:rFonts w:ascii="PT Astra Serif" w:hAnsi="PT Astra Serif"/>
          <w:sz w:val="28"/>
          <w:szCs w:val="28"/>
        </w:rPr>
        <w:t xml:space="preserve"> тыс. р</w:t>
      </w:r>
      <w:r w:rsidR="00782B0A">
        <w:rPr>
          <w:rFonts w:ascii="PT Astra Serif" w:hAnsi="PT Astra Serif"/>
          <w:sz w:val="28"/>
          <w:szCs w:val="28"/>
        </w:rPr>
        <w:t>ублей, что составляет 6,01</w:t>
      </w:r>
      <w:r>
        <w:rPr>
          <w:rFonts w:ascii="PT Astra Serif" w:hAnsi="PT Astra Serif"/>
          <w:sz w:val="28"/>
          <w:szCs w:val="28"/>
        </w:rPr>
        <w:t xml:space="preserve"> % к плану на 2021 год, в том числе:</w:t>
      </w:r>
    </w:p>
    <w:p w:rsidR="00402D68" w:rsidRDefault="00402D68" w:rsidP="00402D68">
      <w:pPr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налоговые </w:t>
      </w:r>
      <w:r w:rsidR="00782B0A">
        <w:rPr>
          <w:rFonts w:ascii="PT Astra Serif" w:hAnsi="PT Astra Serif"/>
          <w:sz w:val="28"/>
          <w:szCs w:val="28"/>
        </w:rPr>
        <w:t>и неналоговые доходы в сумме 2 419,01122 тыс. рублей (21,52</w:t>
      </w:r>
      <w:r>
        <w:rPr>
          <w:rFonts w:ascii="PT Astra Serif" w:hAnsi="PT Astra Serif"/>
          <w:sz w:val="28"/>
          <w:szCs w:val="28"/>
        </w:rPr>
        <w:t xml:space="preserve"> %);</w:t>
      </w:r>
    </w:p>
    <w:p w:rsidR="00402D68" w:rsidRDefault="00402D68" w:rsidP="00402D68">
      <w:pPr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безвозмездные поступления в сумме</w:t>
      </w:r>
      <w:r w:rsidR="00782B0A">
        <w:rPr>
          <w:rFonts w:ascii="PT Astra Serif" w:hAnsi="PT Astra Serif"/>
          <w:sz w:val="28"/>
          <w:szCs w:val="28"/>
        </w:rPr>
        <w:t xml:space="preserve"> 4 930,34952 тыс. рублей (4,44 </w:t>
      </w:r>
      <w:r w:rsidR="000D5C91">
        <w:rPr>
          <w:rFonts w:ascii="PT Astra Serif" w:hAnsi="PT Astra Serif"/>
          <w:sz w:val="28"/>
          <w:szCs w:val="28"/>
        </w:rPr>
        <w:t>%).</w:t>
      </w:r>
    </w:p>
    <w:p w:rsidR="00402D68" w:rsidRDefault="000D5C91" w:rsidP="00402D68">
      <w:pPr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Расходы бюдже</w:t>
      </w:r>
      <w:r w:rsidR="00782B0A">
        <w:rPr>
          <w:rFonts w:ascii="PT Astra Serif" w:hAnsi="PT Astra Serif"/>
          <w:sz w:val="28"/>
          <w:szCs w:val="28"/>
        </w:rPr>
        <w:t xml:space="preserve">та исполнены в сумме 7 623,02559 тыс. рублей, что составляет 6,20 </w:t>
      </w:r>
      <w:r>
        <w:rPr>
          <w:rFonts w:ascii="PT Astra Serif" w:hAnsi="PT Astra Serif"/>
          <w:sz w:val="28"/>
          <w:szCs w:val="28"/>
        </w:rPr>
        <w:t>% к уточненному плану на 2021 год, в том числе по разделам:</w:t>
      </w:r>
    </w:p>
    <w:p w:rsidR="000D5C91" w:rsidRDefault="000D5C91" w:rsidP="00402D68">
      <w:pPr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- 0100 –</w:t>
      </w:r>
      <w:r w:rsidR="0072359B">
        <w:rPr>
          <w:rFonts w:ascii="PT Astra Serif" w:hAnsi="PT Astra Serif"/>
          <w:sz w:val="28"/>
          <w:szCs w:val="28"/>
        </w:rPr>
        <w:t xml:space="preserve"> </w:t>
      </w:r>
      <w:r w:rsidR="00782B0A">
        <w:rPr>
          <w:rFonts w:ascii="PT Astra Serif" w:hAnsi="PT Astra Serif"/>
          <w:sz w:val="28"/>
          <w:szCs w:val="28"/>
        </w:rPr>
        <w:t>2 757,879 тыс. рублей, т.е. 23,69%;</w:t>
      </w:r>
    </w:p>
    <w:p w:rsidR="000D5C91" w:rsidRDefault="000D5C91" w:rsidP="00402D68">
      <w:pPr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- 0200 –</w:t>
      </w:r>
      <w:r w:rsidR="00782B0A">
        <w:rPr>
          <w:rFonts w:ascii="PT Astra Serif" w:hAnsi="PT Astra Serif"/>
          <w:sz w:val="28"/>
          <w:szCs w:val="28"/>
        </w:rPr>
        <w:t>64,76528 тыс. рублей, т.е. 14,45%;</w:t>
      </w:r>
    </w:p>
    <w:p w:rsidR="000D5C91" w:rsidRDefault="000D5C91" w:rsidP="00402D68">
      <w:pPr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- 0300 – </w:t>
      </w:r>
      <w:r w:rsidR="00782B0A">
        <w:rPr>
          <w:rFonts w:ascii="PT Astra Serif" w:hAnsi="PT Astra Serif"/>
          <w:sz w:val="28"/>
          <w:szCs w:val="28"/>
        </w:rPr>
        <w:t>0,0 тыс. рублей;</w:t>
      </w:r>
    </w:p>
    <w:p w:rsidR="000D5C91" w:rsidRDefault="000D5C91" w:rsidP="00402D68">
      <w:pPr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- 0500 – </w:t>
      </w:r>
      <w:r w:rsidR="00782B0A">
        <w:rPr>
          <w:rFonts w:ascii="PT Astra Serif" w:hAnsi="PT Astra Serif"/>
          <w:sz w:val="28"/>
          <w:szCs w:val="28"/>
        </w:rPr>
        <w:t>2 684,30925 тыс. рублей, т.е. 2,52 %;</w:t>
      </w:r>
    </w:p>
    <w:p w:rsidR="000D5C91" w:rsidRDefault="000D5C91" w:rsidP="00402D68">
      <w:pPr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- 1000 –</w:t>
      </w:r>
      <w:r w:rsidR="00782B0A">
        <w:rPr>
          <w:rFonts w:ascii="PT Astra Serif" w:hAnsi="PT Astra Serif"/>
          <w:sz w:val="28"/>
          <w:szCs w:val="28"/>
        </w:rPr>
        <w:t xml:space="preserve"> 106,37665 тыс. рублей, т.е.28,12 %.</w:t>
      </w:r>
    </w:p>
    <w:p w:rsidR="000D5C91" w:rsidRDefault="000D5C91" w:rsidP="000D5C91">
      <w:pPr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В 2021 году действуют следующие муниципальные программы, утвержденные администрацией муниципального образования Бородинское Киреевского района:</w:t>
      </w:r>
      <w:r w:rsidR="00782B0A">
        <w:rPr>
          <w:rFonts w:ascii="PT Astra Serif" w:hAnsi="PT Astra Serif"/>
          <w:sz w:val="28"/>
          <w:szCs w:val="28"/>
        </w:rPr>
        <w:t xml:space="preserve"> </w:t>
      </w:r>
      <w:r w:rsidRPr="000D5C91">
        <w:rPr>
          <w:rFonts w:ascii="PT Astra Serif" w:hAnsi="PT Astra Serif"/>
          <w:sz w:val="28"/>
          <w:szCs w:val="28"/>
        </w:rPr>
        <w:t>Поступили доходы в сумме</w:t>
      </w:r>
    </w:p>
    <w:p w:rsidR="001A52A4" w:rsidRDefault="00782B0A" w:rsidP="00782B0A">
      <w:pPr>
        <w:pStyle w:val="a3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 w:rsidR="000D5C91">
        <w:rPr>
          <w:rFonts w:ascii="PT Astra Serif" w:hAnsi="PT Astra Serif"/>
          <w:sz w:val="28"/>
          <w:szCs w:val="28"/>
        </w:rPr>
        <w:t xml:space="preserve">«Развитие автомобильных дорог общего пользования местного значения на 2017-2023 годы на территории муниципального образования Бородинское Киреевского района». При плане 3 546,0 тыс. рублей </w:t>
      </w:r>
      <w:r w:rsidR="000D5C91">
        <w:rPr>
          <w:rFonts w:ascii="PT Astra Serif" w:hAnsi="PT Astra Serif"/>
          <w:sz w:val="28"/>
          <w:szCs w:val="28"/>
        </w:rPr>
        <w:lastRenderedPageBreak/>
        <w:t>исполнение составило 1 973,01141 тыс. рублей или</w:t>
      </w:r>
      <w:r w:rsidR="001A52A4">
        <w:rPr>
          <w:rFonts w:ascii="PT Astra Serif" w:hAnsi="PT Astra Serif"/>
          <w:sz w:val="28"/>
          <w:szCs w:val="28"/>
        </w:rPr>
        <w:t xml:space="preserve"> 55,64 % к утвержденному плану на 2021 год;</w:t>
      </w:r>
    </w:p>
    <w:p w:rsidR="001A52A4" w:rsidRDefault="00782B0A" w:rsidP="00782B0A">
      <w:pPr>
        <w:pStyle w:val="a3"/>
        <w:spacing w:after="0"/>
        <w:ind w:left="0" w:firstLine="69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</w:t>
      </w:r>
      <w:r w:rsidR="001A52A4">
        <w:rPr>
          <w:rFonts w:ascii="PT Astra Serif" w:hAnsi="PT Astra Serif"/>
          <w:sz w:val="28"/>
          <w:szCs w:val="28"/>
        </w:rPr>
        <w:t>«Обеспечение пожарной безопасности на территории муниципального образования Бородинское Киреевского района на 2019-2022 годы»</w:t>
      </w:r>
      <w:r>
        <w:rPr>
          <w:rFonts w:ascii="PT Astra Serif" w:hAnsi="PT Astra Serif"/>
          <w:sz w:val="28"/>
          <w:szCs w:val="28"/>
        </w:rPr>
        <w:t>.</w:t>
      </w:r>
      <w:r w:rsidR="001A52A4">
        <w:rPr>
          <w:rFonts w:ascii="PT Astra Serif" w:hAnsi="PT Astra Serif"/>
          <w:sz w:val="28"/>
          <w:szCs w:val="28"/>
        </w:rPr>
        <w:t xml:space="preserve"> При плане 130,0 тыс. рублей исполнение составило 0,0 тыс. руб</w:t>
      </w:r>
      <w:r w:rsidR="00890E2D">
        <w:rPr>
          <w:rFonts w:ascii="PT Astra Serif" w:hAnsi="PT Astra Serif"/>
          <w:sz w:val="28"/>
          <w:szCs w:val="28"/>
        </w:rPr>
        <w:t>лей. Мероприятия запланированы</w:t>
      </w:r>
      <w:r w:rsidR="001A52A4">
        <w:rPr>
          <w:rFonts w:ascii="PT Astra Serif" w:hAnsi="PT Astra Serif"/>
          <w:sz w:val="28"/>
          <w:szCs w:val="28"/>
        </w:rPr>
        <w:t xml:space="preserve"> на 2 и 3 квартал 2021 года;</w:t>
      </w:r>
    </w:p>
    <w:p w:rsidR="001A52A4" w:rsidRPr="00782B0A" w:rsidRDefault="00BB4F0A" w:rsidP="00BB4F0A">
      <w:pPr>
        <w:spacing w:after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</w:t>
      </w:r>
      <w:r w:rsidR="001A52A4" w:rsidRPr="00782B0A">
        <w:rPr>
          <w:rFonts w:ascii="PT Astra Serif" w:hAnsi="PT Astra Serif"/>
          <w:sz w:val="28"/>
          <w:szCs w:val="28"/>
        </w:rPr>
        <w:t xml:space="preserve">«Благоустройство территории муниципального образования Бородинское Киреевского района на 2019-2023 г.г.». При плане 3 513,94522 тыс. рублей исполнение составило 1 745,14442 тыс. рублей или </w:t>
      </w:r>
      <w:r w:rsidR="004C6632" w:rsidRPr="00782B0A">
        <w:rPr>
          <w:rFonts w:ascii="PT Astra Serif" w:hAnsi="PT Astra Serif"/>
          <w:sz w:val="28"/>
          <w:szCs w:val="28"/>
        </w:rPr>
        <w:t>49,66</w:t>
      </w:r>
      <w:r w:rsidR="001A52A4" w:rsidRPr="00782B0A">
        <w:rPr>
          <w:rFonts w:ascii="PT Astra Serif" w:hAnsi="PT Astra Serif"/>
          <w:sz w:val="28"/>
          <w:szCs w:val="28"/>
        </w:rPr>
        <w:t xml:space="preserve"> % к утвержденному плану на 2021 год;</w:t>
      </w:r>
    </w:p>
    <w:p w:rsidR="00890E2D" w:rsidRPr="00BB4F0A" w:rsidRDefault="00BB4F0A" w:rsidP="00BB4F0A">
      <w:pPr>
        <w:spacing w:after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</w:t>
      </w:r>
      <w:r w:rsidR="00890E2D" w:rsidRPr="00BB4F0A">
        <w:rPr>
          <w:rFonts w:ascii="PT Astra Serif" w:hAnsi="PT Astra Serif"/>
          <w:sz w:val="28"/>
          <w:szCs w:val="28"/>
        </w:rPr>
        <w:t xml:space="preserve">«Формирование современной городской среды в муниципальном образовании Бородинское </w:t>
      </w:r>
      <w:r>
        <w:rPr>
          <w:rFonts w:ascii="PT Astra Serif" w:hAnsi="PT Astra Serif"/>
          <w:sz w:val="28"/>
          <w:szCs w:val="28"/>
        </w:rPr>
        <w:t>Киреевского района на 2018-2021</w:t>
      </w:r>
      <w:r w:rsidR="00890E2D" w:rsidRPr="00BB4F0A">
        <w:rPr>
          <w:rFonts w:ascii="PT Astra Serif" w:hAnsi="PT Astra Serif"/>
          <w:sz w:val="28"/>
          <w:szCs w:val="28"/>
        </w:rPr>
        <w:t xml:space="preserve"> годы»При плане 5,55478 тыс. рублей исполнение составило 0,0 тыс. рублей</w:t>
      </w:r>
      <w:r>
        <w:rPr>
          <w:rFonts w:ascii="PT Astra Serif" w:hAnsi="PT Astra Serif"/>
          <w:sz w:val="28"/>
          <w:szCs w:val="28"/>
        </w:rPr>
        <w:t>. Мероприятия запланированы на 3</w:t>
      </w:r>
      <w:r w:rsidR="00890E2D" w:rsidRPr="00BB4F0A">
        <w:rPr>
          <w:rFonts w:ascii="PT Astra Serif" w:hAnsi="PT Astra Serif"/>
          <w:sz w:val="28"/>
          <w:szCs w:val="28"/>
        </w:rPr>
        <w:t xml:space="preserve"> квартал 2021 год;</w:t>
      </w:r>
    </w:p>
    <w:p w:rsidR="004C6632" w:rsidRPr="00BB4F0A" w:rsidRDefault="00BB4F0A" w:rsidP="00BB4F0A">
      <w:pPr>
        <w:spacing w:after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5.</w:t>
      </w:r>
      <w:r w:rsidR="004C6632" w:rsidRPr="00BB4F0A">
        <w:rPr>
          <w:rFonts w:ascii="PT Astra Serif" w:hAnsi="PT Astra Serif"/>
          <w:sz w:val="28"/>
          <w:szCs w:val="28"/>
        </w:rPr>
        <w:t>«Энергосбережение и повышение энергетической эффективности на 2019-2023 годы на территории муниципального образования Бородинское Киреевского района». При плане 100,0 тыс. рублей исполнение составило 0,0 тыс. руб</w:t>
      </w:r>
      <w:r w:rsidR="00890E2D" w:rsidRPr="00BB4F0A">
        <w:rPr>
          <w:rFonts w:ascii="PT Astra Serif" w:hAnsi="PT Astra Serif"/>
          <w:sz w:val="28"/>
          <w:szCs w:val="28"/>
        </w:rPr>
        <w:t>лей. Мероприятия запланированы</w:t>
      </w:r>
      <w:r w:rsidR="004C6632" w:rsidRPr="00BB4F0A">
        <w:rPr>
          <w:rFonts w:ascii="PT Astra Serif" w:hAnsi="PT Astra Serif"/>
          <w:sz w:val="28"/>
          <w:szCs w:val="28"/>
        </w:rPr>
        <w:t xml:space="preserve"> на 2 квартал 2021 года;</w:t>
      </w:r>
    </w:p>
    <w:p w:rsidR="004C6632" w:rsidRPr="00BB4F0A" w:rsidRDefault="00BB4F0A" w:rsidP="00BB4F0A">
      <w:pPr>
        <w:spacing w:after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6.</w:t>
      </w:r>
      <w:r w:rsidR="004C6632" w:rsidRPr="00BB4F0A">
        <w:rPr>
          <w:rFonts w:ascii="PT Astra Serif" w:hAnsi="PT Astra Serif"/>
          <w:sz w:val="28"/>
          <w:szCs w:val="28"/>
        </w:rPr>
        <w:t>«Обеспечение деятельности администрации муниципального образования Бородинское Киреевского района на 20</w:t>
      </w:r>
      <w:r>
        <w:rPr>
          <w:rFonts w:ascii="PT Astra Serif" w:hAnsi="PT Astra Serif"/>
          <w:sz w:val="28"/>
          <w:szCs w:val="28"/>
        </w:rPr>
        <w:t>20-2023 г.г.».</w:t>
      </w:r>
      <w:r w:rsidR="005F7F7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При плане 10 058,65</w:t>
      </w:r>
      <w:r w:rsidR="004C6632" w:rsidRPr="00BB4F0A">
        <w:rPr>
          <w:rFonts w:ascii="PT Astra Serif" w:hAnsi="PT Astra Serif"/>
          <w:sz w:val="28"/>
          <w:szCs w:val="28"/>
        </w:rPr>
        <w:t xml:space="preserve"> тыс. рубле</w:t>
      </w:r>
      <w:r>
        <w:rPr>
          <w:rFonts w:ascii="PT Astra Serif" w:hAnsi="PT Astra Serif"/>
          <w:sz w:val="28"/>
          <w:szCs w:val="28"/>
        </w:rPr>
        <w:t>й исполнение составило 2 644,53012 тыс. рублей или 26,29</w:t>
      </w:r>
      <w:r w:rsidR="004C6632" w:rsidRPr="00BB4F0A">
        <w:rPr>
          <w:rFonts w:ascii="PT Astra Serif" w:hAnsi="PT Astra Serif"/>
          <w:sz w:val="28"/>
          <w:szCs w:val="28"/>
        </w:rPr>
        <w:t xml:space="preserve"> % к утвержденному плану на 2021 год;</w:t>
      </w:r>
    </w:p>
    <w:p w:rsidR="001A52A4" w:rsidRPr="00BB4F0A" w:rsidRDefault="00BB4F0A" w:rsidP="00BB4F0A">
      <w:pPr>
        <w:pStyle w:val="a3"/>
        <w:spacing w:after="0"/>
        <w:ind w:left="0"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</w:t>
      </w:r>
      <w:r w:rsidR="00890E2D">
        <w:rPr>
          <w:rFonts w:ascii="PT Astra Serif" w:hAnsi="PT Astra Serif"/>
          <w:sz w:val="28"/>
          <w:szCs w:val="28"/>
        </w:rPr>
        <w:t xml:space="preserve">«Адресная программа по переселению граждан из аварийного жилищного фонда муниципального образования Бородинское Киреевского района на 2019-2025 годы». При плане 80 285,252 тыс. рублей исполнение составило 0,0 тыс. рублей. </w:t>
      </w:r>
      <w:r>
        <w:rPr>
          <w:rFonts w:ascii="PT Astra Serif" w:hAnsi="PT Astra Serif"/>
          <w:sz w:val="28"/>
          <w:szCs w:val="28"/>
        </w:rPr>
        <w:t>Мероприятия запланированы на 3 квартал 2021 года.</w:t>
      </w:r>
    </w:p>
    <w:p w:rsidR="00176704" w:rsidRDefault="00176704" w:rsidP="00BB4F0A">
      <w:pPr>
        <w:pStyle w:val="a3"/>
        <w:spacing w:after="0"/>
        <w:ind w:left="1056"/>
        <w:jc w:val="center"/>
        <w:rPr>
          <w:rFonts w:ascii="PT Astra Serif" w:hAnsi="PT Astra Serif"/>
          <w:b/>
          <w:sz w:val="28"/>
          <w:szCs w:val="28"/>
        </w:rPr>
      </w:pPr>
      <w:r w:rsidRPr="00176704">
        <w:rPr>
          <w:rFonts w:ascii="PT Astra Serif" w:hAnsi="PT Astra Serif"/>
          <w:b/>
          <w:sz w:val="28"/>
          <w:szCs w:val="28"/>
        </w:rPr>
        <w:t>Резервный фонд</w:t>
      </w:r>
    </w:p>
    <w:p w:rsidR="00176704" w:rsidRDefault="00BB4F0A" w:rsidP="00176704">
      <w:pPr>
        <w:pStyle w:val="a3"/>
        <w:spacing w:after="0"/>
        <w:ind w:left="28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</w:t>
      </w:r>
      <w:r w:rsidR="00176704">
        <w:rPr>
          <w:rFonts w:ascii="PT Astra Serif" w:hAnsi="PT Astra Serif"/>
          <w:sz w:val="28"/>
          <w:szCs w:val="28"/>
        </w:rPr>
        <w:t>В течение отчетного периода расходование средств резервного фонда не осуществлялось в связи с отсутствием денежных обязательств.</w:t>
      </w:r>
    </w:p>
    <w:p w:rsidR="00BB4F0A" w:rsidRDefault="00BB4F0A" w:rsidP="00176704">
      <w:pPr>
        <w:pStyle w:val="a3"/>
        <w:spacing w:after="0"/>
        <w:ind w:left="284"/>
        <w:jc w:val="both"/>
        <w:rPr>
          <w:rFonts w:ascii="PT Astra Serif" w:hAnsi="PT Astra Serif"/>
          <w:sz w:val="28"/>
          <w:szCs w:val="28"/>
        </w:rPr>
      </w:pPr>
    </w:p>
    <w:p w:rsidR="00BB4F0A" w:rsidRDefault="00BB4F0A" w:rsidP="00176704">
      <w:pPr>
        <w:pStyle w:val="a3"/>
        <w:spacing w:after="0"/>
        <w:ind w:left="284"/>
        <w:jc w:val="both"/>
        <w:rPr>
          <w:rFonts w:ascii="PT Astra Serif" w:hAnsi="PT Astra Serif"/>
          <w:sz w:val="28"/>
          <w:szCs w:val="28"/>
        </w:rPr>
      </w:pPr>
    </w:p>
    <w:p w:rsidR="00BB4F0A" w:rsidRDefault="00BB4F0A" w:rsidP="00176704">
      <w:pPr>
        <w:pStyle w:val="a3"/>
        <w:spacing w:after="0"/>
        <w:ind w:left="284"/>
        <w:jc w:val="both"/>
        <w:rPr>
          <w:rFonts w:ascii="PT Astra Serif" w:hAnsi="PT Astra Serif"/>
          <w:sz w:val="28"/>
          <w:szCs w:val="28"/>
        </w:rPr>
      </w:pPr>
    </w:p>
    <w:p w:rsidR="00BB4F0A" w:rsidRDefault="00BB4F0A" w:rsidP="00176704">
      <w:pPr>
        <w:pStyle w:val="a3"/>
        <w:spacing w:after="0"/>
        <w:ind w:left="28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Главный бухгалтер</w:t>
      </w:r>
    </w:p>
    <w:p w:rsidR="00BB4F0A" w:rsidRPr="00176704" w:rsidRDefault="00BB4F0A" w:rsidP="00176704">
      <w:pPr>
        <w:pStyle w:val="a3"/>
        <w:spacing w:after="0"/>
        <w:ind w:left="28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отдела экономики и финансов                                              Н.В.Шалымова</w:t>
      </w:r>
    </w:p>
    <w:sectPr w:rsidR="00BB4F0A" w:rsidRPr="00176704" w:rsidSect="00BB4F0A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4236"/>
    <w:multiLevelType w:val="hybridMultilevel"/>
    <w:tmpl w:val="344A467E"/>
    <w:lvl w:ilvl="0" w:tplc="4760AF5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">
    <w:nsid w:val="1AF13786"/>
    <w:multiLevelType w:val="hybridMultilevel"/>
    <w:tmpl w:val="B934844E"/>
    <w:lvl w:ilvl="0" w:tplc="D1AE8E32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compat>
    <w:useFELayout/>
  </w:compat>
  <w:rsids>
    <w:rsidRoot w:val="00063433"/>
    <w:rsid w:val="00020654"/>
    <w:rsid w:val="00063433"/>
    <w:rsid w:val="0007590B"/>
    <w:rsid w:val="000D5C91"/>
    <w:rsid w:val="000E3C1F"/>
    <w:rsid w:val="0014085B"/>
    <w:rsid w:val="00176704"/>
    <w:rsid w:val="001A52A4"/>
    <w:rsid w:val="001D51F9"/>
    <w:rsid w:val="00371FE5"/>
    <w:rsid w:val="00402D68"/>
    <w:rsid w:val="004C6632"/>
    <w:rsid w:val="005E1244"/>
    <w:rsid w:val="005F7F73"/>
    <w:rsid w:val="00704623"/>
    <w:rsid w:val="0072359B"/>
    <w:rsid w:val="00782B0A"/>
    <w:rsid w:val="00890E2D"/>
    <w:rsid w:val="00911E88"/>
    <w:rsid w:val="009A27BB"/>
    <w:rsid w:val="00AC3A3F"/>
    <w:rsid w:val="00BB4F0A"/>
    <w:rsid w:val="00DC4F24"/>
    <w:rsid w:val="00FB2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5C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bor-u-gbuh1</dc:creator>
  <cp:keywords/>
  <dc:description/>
  <cp:lastModifiedBy>bor-u-gbuh1</cp:lastModifiedBy>
  <cp:revision>11</cp:revision>
  <dcterms:created xsi:type="dcterms:W3CDTF">2021-04-21T09:46:00Z</dcterms:created>
  <dcterms:modified xsi:type="dcterms:W3CDTF">2021-04-29T08:47:00Z</dcterms:modified>
</cp:coreProperties>
</file>